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2831" w:rsidRPr="0051076C" w:rsidP="0011283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583-2101/2025</w:t>
      </w:r>
    </w:p>
    <w:p w:rsidR="00112831" w:rsidRPr="0051076C" w:rsidP="00112831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86MS0007-01-2025-002517-42</w:t>
      </w:r>
    </w:p>
    <w:p w:rsidR="00112831" w:rsidRPr="0051076C" w:rsidP="001128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112831" w:rsidRPr="0051076C" w:rsidP="001128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12831" w:rsidRPr="0051076C" w:rsidP="00112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B707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июня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112831" w:rsidRPr="0051076C" w:rsidP="00112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Рум Егора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Николаевича,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не работающего,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67458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по адресу: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="0067458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проживающего по адресу:  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</w:p>
    <w:p w:rsidR="00112831" w:rsidRPr="0051076C" w:rsidP="001128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112831" w:rsidRPr="0051076C" w:rsidP="001128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Рум Е.Н.,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09.05.2025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17:58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ил п. 1.3 Правил дорожного движения. </w:t>
      </w:r>
    </w:p>
    <w:p w:rsidR="00112831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Рум Е.Н.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112831" w:rsidRPr="0051076C" w:rsidP="00112831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646452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09.05.2025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Рум Е.Н. </w:t>
      </w:r>
      <w:r w:rsidRPr="0051076C">
        <w:rPr>
          <w:color w:val="0D0D0D" w:themeColor="text1" w:themeTint="F2"/>
          <w:szCs w:val="28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</w:t>
      </w:r>
      <w:r w:rsidRPr="0051076C">
        <w:rPr>
          <w:color w:val="0D0D0D" w:themeColor="text1" w:themeTint="F2"/>
          <w:szCs w:val="28"/>
        </w:rPr>
        <w:t xml:space="preserve">токоле имеется его подпись, замечаний  </w:t>
      </w:r>
      <w:r>
        <w:rPr>
          <w:color w:val="0D0D0D" w:themeColor="text1" w:themeTint="F2"/>
          <w:szCs w:val="28"/>
        </w:rPr>
        <w:t>не указал. В объяснении указа, что при совершении обгона не посмотрел на время;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09.05.2025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 w:rsidR="00674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Рум Е.Н.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</w:t>
      </w:r>
      <w:r w:rsidRPr="00CB4CD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;</w:t>
      </w:r>
    </w:p>
    <w:p w:rsidR="00112831" w:rsidRPr="0051076C" w:rsidP="001128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видеофиксацию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жного знака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112831" w:rsidP="00112831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>, запр</w:t>
      </w:r>
      <w:r w:rsidRPr="0051076C">
        <w:rPr>
          <w:color w:val="0D0D0D" w:themeColor="text1" w:themeTint="F2"/>
          <w:szCs w:val="28"/>
        </w:rPr>
        <w:t xml:space="preserve">ещающего обгон в районе </w:t>
      </w:r>
      <w:r>
        <w:rPr>
          <w:color w:val="0D0D0D" w:themeColor="text1" w:themeTint="F2"/>
          <w:szCs w:val="28"/>
        </w:rPr>
        <w:t>201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Сургут-Нижневартовск Нижневартовского района.</w:t>
      </w:r>
    </w:p>
    <w:p w:rsidR="00112831" w:rsidRPr="0051076C" w:rsidP="001128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12831" w:rsidRPr="0051076C" w:rsidP="00112831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</w:t>
      </w:r>
      <w:r w:rsidRPr="0051076C">
        <w:rPr>
          <w:color w:val="0D0D0D" w:themeColor="text1" w:themeTint="F2"/>
          <w:szCs w:val="28"/>
        </w:rPr>
        <w:t xml:space="preserve">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</w:t>
      </w:r>
      <w:r w:rsidRPr="0051076C">
        <w:rPr>
          <w:color w:val="0D0D0D" w:themeColor="text1" w:themeTint="F2"/>
          <w:szCs w:val="28"/>
        </w:rPr>
        <w:t>й части).</w:t>
      </w:r>
    </w:p>
    <w:p w:rsidR="00112831" w:rsidRPr="0051076C" w:rsidP="00112831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112831" w:rsidRPr="0051076C" w:rsidP="0011283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либо содержат иную информацию для участников дорожного движения.</w:t>
      </w:r>
    </w:p>
    <w:p w:rsidR="00112831" w:rsidRPr="0051076C" w:rsidP="001128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 xml:space="preserve">В соответствии с </w:t>
      </w:r>
      <w:r w:rsidRPr="0051076C">
        <w:rPr>
          <w:color w:val="0D0D0D" w:themeColor="text1" w:themeTint="F2"/>
          <w:sz w:val="28"/>
          <w:szCs w:val="28"/>
        </w:rPr>
        <w:t>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</w:t>
      </w:r>
      <w:r w:rsidRPr="0051076C">
        <w:rPr>
          <w:color w:val="0D0D0D" w:themeColor="text1" w:themeTint="F2"/>
          <w:sz w:val="28"/>
          <w:szCs w:val="28"/>
        </w:rPr>
        <w:t>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</w:t>
      </w:r>
      <w:r w:rsidRPr="0051076C">
        <w:rPr>
          <w:color w:val="0D0D0D" w:themeColor="text1" w:themeTint="F2"/>
          <w:sz w:val="28"/>
          <w:szCs w:val="28"/>
        </w:rPr>
        <w:t xml:space="preserve"> права управления транспортными средствами на срок от четырех до шести месяцев.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Рум Е.Н.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недостатков, влекущих невозможность использования в кач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естве доказательств, в том числе процессуальных нарушений, данные документы не содержат. </w:t>
      </w:r>
    </w:p>
    <w:p w:rsidR="00112831" w:rsidRPr="0051076C" w:rsidP="00112831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Рум Е.Н.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112831" w:rsidRPr="0051076C" w:rsidP="0011283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112831" w:rsidRPr="0051076C" w:rsidP="0011283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112831" w:rsidRPr="0051076C" w:rsidP="0011283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112831" w:rsidRPr="0051076C" w:rsidP="0011283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2831" w:rsidRPr="0051076C" w:rsidP="0011283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Рум Егора Николаевича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</w:t>
      </w:r>
      <w:r w:rsidRPr="0051076C">
        <w:rPr>
          <w:color w:val="0D0D0D" w:themeColor="text1" w:themeTint="F2"/>
          <w:szCs w:val="28"/>
        </w:rPr>
        <w:t xml:space="preserve">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гре (УМВД России по Ханты-Мансийскому автономному округу - Югре), КПП 860101001, ИНН 8601010390, БИК УФК 007162163, Единый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40102810245370000007, номер казначейского счета 03100643000000018700, Банк РКЦ Ханты-Мансийск//УФК по Хан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08480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12831" w:rsidP="0011283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</w:t>
      </w:r>
      <w:r w:rsidRPr="0051076C">
        <w:rPr>
          <w:color w:val="0D0D0D" w:themeColor="text1" w:themeTint="F2"/>
          <w:szCs w:val="28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</w:t>
      </w:r>
      <w:r w:rsidRPr="0051076C">
        <w:rPr>
          <w:color w:val="0D0D0D" w:themeColor="text1" w:themeTint="F2"/>
          <w:szCs w:val="28"/>
        </w:rPr>
        <w:t xml:space="preserve">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</w:t>
      </w:r>
      <w:r w:rsidRPr="0051076C">
        <w:rPr>
          <w:color w:val="0D0D0D" w:themeColor="text1" w:themeTint="F2"/>
          <w:szCs w:val="28"/>
        </w:rPr>
        <w:t>одекса РФ об административных правонарушениях.</w:t>
      </w:r>
    </w:p>
    <w:p w:rsidR="00112831" w:rsidRPr="00052BDC" w:rsidP="0011283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</w:t>
      </w:r>
      <w:r w:rsidRPr="00052BDC">
        <w:rPr>
          <w:color w:val="0D0D0D" w:themeColor="text1" w:themeTint="F2"/>
          <w:szCs w:val="28"/>
        </w:rPr>
        <w:t xml:space="preserve">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112831" w:rsidRPr="0051076C" w:rsidP="0011283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</w:t>
      </w:r>
      <w:r w:rsidRPr="0051076C">
        <w:rPr>
          <w:color w:val="0D0D0D" w:themeColor="text1" w:themeTint="F2"/>
          <w:szCs w:val="28"/>
        </w:rPr>
        <w:t>й, органом, должностным лицом, вынесшими постановление, административный штраф уплачивается в полном размере.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№1 Нижневартовского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срок влечет привлечение к администра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тивной ответственности по ч. 1 ст. 20.25 Кодекса РФ об административных правонарушениях. </w:t>
      </w:r>
    </w:p>
    <w:p w:rsidR="00112831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бного участка № 1. </w:t>
      </w:r>
    </w:p>
    <w:p w:rsidR="00112831" w:rsidRPr="0051076C" w:rsidP="001128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2831" w:rsidRPr="0051076C" w:rsidP="00112831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112831" w:rsidP="00112831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</w:t>
      </w:r>
    </w:p>
    <w:p w:rsidR="00112831" w:rsidP="00112831"/>
    <w:p w:rsidR="00112831" w:rsidP="00112831"/>
    <w:p w:rsidR="008B39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31"/>
    <w:rsid w:val="00052BDC"/>
    <w:rsid w:val="00112831"/>
    <w:rsid w:val="001F103F"/>
    <w:rsid w:val="00290BE2"/>
    <w:rsid w:val="00296F32"/>
    <w:rsid w:val="0051076C"/>
    <w:rsid w:val="00674586"/>
    <w:rsid w:val="008B39E9"/>
    <w:rsid w:val="00B707AB"/>
    <w:rsid w:val="00CB4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A346E8-BE75-4EBD-8661-0E881A0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1283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112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128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112831"/>
    <w:rPr>
      <w:color w:val="0000FF"/>
      <w:u w:val="single"/>
    </w:rPr>
  </w:style>
  <w:style w:type="paragraph" w:styleId="PlainText">
    <w:name w:val="Plain Text"/>
    <w:basedOn w:val="Normal"/>
    <w:link w:val="a0"/>
    <w:rsid w:val="001128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1128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11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9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96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